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Newsreader" w:hAnsi="Newsreader"/>
          <w:color w:val="B08D57"/>
          <w:sz w:val="30"/>
        </w:rPr>
        <w:t>MICHAEL KUTCHER</w:t>
      </w:r>
    </w:p>
    <w:p>
      <w:pPr>
        <w:spacing w:after="280"/>
      </w:pPr>
      <w:r>
        <w:rPr>
          <w:color w:val="5A6473"/>
          <w:sz w:val="15"/>
        </w:rPr>
        <w:t>MEDIA KIT</w:t>
      </w:r>
    </w:p>
    <w:p>
      <w:pPr>
        <w:spacing w:after="80"/>
      </w:pPr>
      <w:r>
        <w:rPr>
          <w:rFonts w:ascii="Newsreader" w:hAnsi="Newsreader"/>
          <w:color w:val="111D2E"/>
          <w:sz w:val="44"/>
        </w:rPr>
        <w:t>Speaker introduction</w:t>
      </w:r>
    </w:p>
    <w:p>
      <w:pPr>
        <w:spacing w:after="360"/>
      </w:pPr>
      <w:r>
        <w:rPr>
          <w:color w:val="5A6473"/>
          <w:sz w:val="20"/>
        </w:rPr>
        <w:t>The words to read from the lectern, immediately before he walks on.</w:t>
      </w:r>
    </w:p>
    <w:p>
      <w:pPr>
        <w:spacing w:after="200"/>
      </w:pPr>
      <w:r>
        <w:rPr>
          <w:rFonts w:ascii="Newsreader" w:hAnsi="Newsreader"/>
          <w:sz w:val="24"/>
        </w:rPr>
        <w:t>Michael Kutcher has overcome challenges and conquered obstacles that most people never even catch a glimpse of.</w:t>
      </w:r>
    </w:p>
    <w:p>
      <w:pPr>
        <w:spacing w:after="200"/>
      </w:pPr>
      <w:r>
        <w:rPr>
          <w:rFonts w:ascii="Newsreader" w:hAnsi="Newsreader"/>
          <w:sz w:val="24"/>
        </w:rPr>
        <w:t>Michael's message is one of inspiration, perspective, hope and appreciation. Having overcome unthinkable challenges against extraordinary odds, Michael is living proof that perseverance and unwavering positivity can surmount even the most seemingly impossible obstacles.</w:t>
      </w:r>
    </w:p>
    <w:p>
      <w:pPr>
        <w:spacing w:after="200"/>
      </w:pPr>
      <w:r>
        <w:rPr>
          <w:rFonts w:ascii="Newsreader" w:hAnsi="Newsreader"/>
          <w:sz w:val="24"/>
        </w:rPr>
        <w:t>Alongside more than 20 years in retirement and financial services, Michael has taken his message and advocacy to The White House, the National Institute of Health, the Center for Disease Control, and recently testified before Congress. He is the creator of the Diffability brand.</w:t>
      </w:r>
    </w:p>
    <w:p>
      <w:pPr>
        <w:spacing w:after="200"/>
      </w:pPr>
      <w:r>
        <w:rPr>
          <w:rFonts w:ascii="Newsreader" w:hAnsi="Newsreader"/>
          <w:sz w:val="24"/>
        </w:rPr>
        <w:t>Please welcome Michael Kutcher!</w:t>
      </w:r>
    </w:p>
    <w:p>
      <w:pPr>
        <w:spacing w:before="440"/>
        <w:jc w:val="left"/>
      </w:pPr>
      <w:r>
        <w:rPr>
          <w:color w:val="5A6473"/>
          <w:sz w:val="16"/>
        </w:rPr>
        <w:t>Cleared for use in promoting an event Michael Kutcher is booked for. michaelkutcher.com</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111D2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